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49" w:rsidRDefault="00600149" w:rsidP="00600149">
      <w:pPr>
        <w:widowControl/>
        <w:spacing w:line="430" w:lineRule="exact"/>
        <w:jc w:val="left"/>
        <w:rPr>
          <w:rFonts w:ascii="宋体" w:eastAsia="宋体" w:hAnsi="宋体"/>
          <w:b/>
          <w:sz w:val="36"/>
          <w:szCs w:val="36"/>
        </w:rPr>
      </w:pPr>
      <w:r w:rsidRPr="004463D0">
        <w:rPr>
          <w:rFonts w:ascii="仿宋" w:eastAsia="仿宋" w:hAnsi="仿宋" w:hint="eastAsia"/>
          <w:bCs/>
          <w:sz w:val="24"/>
          <w:szCs w:val="24"/>
        </w:rPr>
        <w:t>附件</w:t>
      </w:r>
      <w:r>
        <w:rPr>
          <w:rFonts w:ascii="仿宋" w:eastAsia="仿宋" w:hAnsi="仿宋" w:hint="eastAsia"/>
          <w:bCs/>
          <w:sz w:val="24"/>
          <w:szCs w:val="24"/>
        </w:rPr>
        <w:t>2</w:t>
      </w:r>
    </w:p>
    <w:p w:rsidR="00600149" w:rsidRPr="004463D0" w:rsidRDefault="00600149" w:rsidP="00600149">
      <w:pPr>
        <w:widowControl/>
        <w:spacing w:line="43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4463D0">
        <w:rPr>
          <w:rFonts w:ascii="宋体" w:eastAsia="宋体" w:hAnsi="宋体" w:hint="eastAsia"/>
          <w:b/>
          <w:sz w:val="36"/>
          <w:szCs w:val="36"/>
        </w:rPr>
        <w:t>主要指标解释</w:t>
      </w:r>
    </w:p>
    <w:p w:rsidR="00600149" w:rsidRPr="004463D0" w:rsidRDefault="00600149" w:rsidP="00600149">
      <w:pPr>
        <w:spacing w:line="430" w:lineRule="exact"/>
        <w:jc w:val="center"/>
        <w:rPr>
          <w:rFonts w:ascii="仿宋" w:eastAsia="仿宋" w:hAnsi="仿宋"/>
          <w:sz w:val="28"/>
          <w:szCs w:val="28"/>
        </w:rPr>
      </w:pPr>
    </w:p>
    <w:p w:rsidR="00600149" w:rsidRPr="00863B46" w:rsidRDefault="00600149" w:rsidP="00600149">
      <w:pPr>
        <w:spacing w:line="430" w:lineRule="exact"/>
        <w:ind w:firstLineChars="200" w:firstLine="522"/>
        <w:rPr>
          <w:rFonts w:ascii="仿宋" w:eastAsia="仿宋" w:hAnsi="仿宋" w:cs="宋体"/>
          <w:kern w:val="0"/>
          <w:sz w:val="26"/>
          <w:szCs w:val="26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1.工程类别、工程等级：</w:t>
      </w:r>
      <w:r w:rsidRPr="004463D0">
        <w:rPr>
          <w:rFonts w:ascii="仿宋" w:eastAsia="仿宋" w:hAnsi="仿宋" w:cs="宋体"/>
          <w:kern w:val="0"/>
          <w:sz w:val="26"/>
          <w:szCs w:val="26"/>
        </w:rPr>
        <w:t>根据现行《工程监理企</w:t>
      </w:r>
      <w:r w:rsidRPr="00863B46">
        <w:rPr>
          <w:rFonts w:ascii="仿宋" w:eastAsia="仿宋" w:hAnsi="仿宋" w:cs="宋体"/>
          <w:kern w:val="0"/>
          <w:sz w:val="26"/>
          <w:szCs w:val="26"/>
        </w:rPr>
        <w:t>业资质管理规定》</w:t>
      </w:r>
      <w:r w:rsidRPr="00863B46">
        <w:rPr>
          <w:rFonts w:ascii="仿宋" w:eastAsia="仿宋" w:hAnsi="仿宋" w:cs="宋体" w:hint="eastAsia"/>
          <w:bCs/>
          <w:kern w:val="0"/>
          <w:sz w:val="26"/>
          <w:szCs w:val="26"/>
        </w:rPr>
        <w:t>建设部令第102号</w:t>
      </w:r>
      <w:r w:rsidRPr="00863B46">
        <w:rPr>
          <w:rFonts w:ascii="仿宋" w:eastAsia="仿宋" w:hAnsi="仿宋" w:cs="宋体"/>
          <w:kern w:val="0"/>
          <w:sz w:val="26"/>
          <w:szCs w:val="26"/>
        </w:rPr>
        <w:t>的“专业工程类别和等级表”</w:t>
      </w:r>
      <w:r w:rsidRPr="00863B46">
        <w:rPr>
          <w:rFonts w:ascii="仿宋" w:eastAsia="仿宋" w:hAnsi="仿宋" w:cs="宋体" w:hint="eastAsia"/>
          <w:kern w:val="0"/>
          <w:sz w:val="26"/>
          <w:szCs w:val="26"/>
        </w:rPr>
        <w:t>填写，</w:t>
      </w:r>
      <w:r w:rsidRPr="00863B46">
        <w:rPr>
          <w:rFonts w:ascii="仿宋" w:eastAsia="仿宋" w:hAnsi="仿宋" w:cs="宋体"/>
          <w:kern w:val="0"/>
          <w:sz w:val="26"/>
          <w:szCs w:val="26"/>
        </w:rPr>
        <w:t>体现“同类、同等”的特征指标。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2.建筑安装工程费：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招标文件中建筑安装工程费或项目施工结算价（应在括号内注明）。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3.监理费总额：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监理费最终结算价或包干价。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4.</w:t>
      </w:r>
      <w:r w:rsidRPr="004463D0">
        <w:rPr>
          <w:rFonts w:ascii="仿宋" w:eastAsia="仿宋" w:hAnsi="仿宋" w:hint="eastAsia"/>
          <w:b/>
          <w:sz w:val="26"/>
          <w:szCs w:val="24"/>
        </w:rPr>
        <w:t>监理费取费费率：</w:t>
      </w:r>
      <w:r w:rsidRPr="004463D0">
        <w:rPr>
          <w:rFonts w:ascii="仿宋" w:eastAsia="仿宋" w:hAnsi="仿宋" w:cs="Times New Roman" w:hint="eastAsia"/>
          <w:sz w:val="26"/>
          <w:szCs w:val="24"/>
        </w:rPr>
        <w:t>《建设工程监理与相关服务收费标准》(发改价格(2007)670号)</w:t>
      </w:r>
      <w:r w:rsidRPr="004463D0">
        <w:rPr>
          <w:rFonts w:ascii="仿宋" w:eastAsia="仿宋" w:hAnsi="仿宋" w:hint="eastAsia"/>
          <w:sz w:val="26"/>
          <w:szCs w:val="24"/>
        </w:rPr>
        <w:t>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b/>
          <w:sz w:val="26"/>
          <w:szCs w:val="24"/>
        </w:rPr>
        <w:t>5.监理服务费费率：</w:t>
      </w:r>
      <w:r w:rsidRPr="004463D0">
        <w:rPr>
          <w:rFonts w:ascii="仿宋" w:eastAsia="仿宋" w:hAnsi="仿宋" w:hint="eastAsia"/>
          <w:sz w:val="26"/>
          <w:szCs w:val="24"/>
        </w:rPr>
        <w:t>施工阶段监理服务费合计/项目建筑安装工程费总额。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/>
          <w:sz w:val="26"/>
          <w:szCs w:val="26"/>
        </w:rPr>
      </w:pPr>
      <w:r w:rsidRPr="004463D0">
        <w:rPr>
          <w:rFonts w:ascii="仿宋" w:eastAsia="仿宋" w:hAnsi="仿宋" w:hint="eastAsia"/>
          <w:b/>
          <w:sz w:val="26"/>
          <w:szCs w:val="24"/>
        </w:rPr>
        <w:t>6.监理费单方费用：</w:t>
      </w:r>
      <w:r w:rsidRPr="004463D0">
        <w:rPr>
          <w:rFonts w:ascii="仿宋" w:eastAsia="仿宋" w:hAnsi="仿宋" w:hint="eastAsia"/>
          <w:sz w:val="26"/>
          <w:szCs w:val="24"/>
        </w:rPr>
        <w:t>施工阶段监理</w:t>
      </w:r>
      <w:r w:rsidRPr="004463D0">
        <w:rPr>
          <w:rFonts w:ascii="仿宋" w:eastAsia="仿宋" w:hAnsi="仿宋" w:hint="eastAsia"/>
          <w:sz w:val="26"/>
          <w:szCs w:val="26"/>
        </w:rPr>
        <w:t>服务费合计/实际建筑面积。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 w:cs="宋体"/>
          <w:b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7.</w:t>
      </w: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施工阶段监理</w:t>
      </w: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服务费直接费：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（1）人员级别：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企业根据总监、专监、监理员的工资情况（参考指标：学历、职称、执业资格证书、业绩、工作能力等方面）分别细分为三级，由企业自主确定。</w:t>
      </w:r>
    </w:p>
    <w:p w:rsidR="00600149" w:rsidRPr="004D663D" w:rsidRDefault="00600149" w:rsidP="00600149">
      <w:pPr>
        <w:spacing w:line="430" w:lineRule="exact"/>
        <w:ind w:firstLineChars="200" w:firstLine="522"/>
        <w:rPr>
          <w:rFonts w:ascii="仿宋" w:eastAsia="仿宋" w:hAnsi="仿宋"/>
          <w:bCs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kern w:val="0"/>
          <w:sz w:val="26"/>
          <w:szCs w:val="24"/>
        </w:rPr>
        <w:t>（2）项目监理机构人员费用</w:t>
      </w:r>
      <w:r w:rsidRPr="002D2FE8">
        <w:rPr>
          <w:rFonts w:ascii="仿宋" w:eastAsia="仿宋" w:hAnsi="仿宋" w:cs="宋体" w:hint="eastAsia"/>
          <w:b/>
          <w:kern w:val="0"/>
          <w:sz w:val="26"/>
          <w:szCs w:val="24"/>
        </w:rPr>
        <w:t>：</w:t>
      </w:r>
      <w:r w:rsidRPr="004D663D">
        <w:rPr>
          <w:rFonts w:ascii="仿宋" w:eastAsia="仿宋" w:hAnsi="仿宋" w:cs="宋体" w:hint="eastAsia"/>
          <w:kern w:val="0"/>
          <w:sz w:val="26"/>
          <w:szCs w:val="24"/>
        </w:rPr>
        <w:t>现场监理人员工资，需按正式员工且在项目中备案的工资计取，需考虑不同岗位进退场空闲阶段的监理人员工资成本。</w:t>
      </w:r>
      <w:r w:rsidRPr="004D663D">
        <w:rPr>
          <w:rFonts w:ascii="仿宋" w:eastAsia="仿宋" w:hAnsi="仿宋" w:hint="eastAsia"/>
          <w:bCs/>
          <w:sz w:val="26"/>
          <w:szCs w:val="24"/>
        </w:rPr>
        <w:t xml:space="preserve">费用应包括下列内容： 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1）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现场监理人员</w:t>
      </w:r>
      <w:r w:rsidRPr="004463D0">
        <w:rPr>
          <w:rFonts w:ascii="仿宋" w:eastAsia="仿宋" w:hAnsi="仿宋" w:hint="eastAsia"/>
          <w:sz w:val="26"/>
          <w:szCs w:val="24"/>
        </w:rPr>
        <w:t>的劳动工资；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2）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现场监理人员的</w:t>
      </w:r>
      <w:r w:rsidRPr="004463D0">
        <w:rPr>
          <w:rFonts w:ascii="仿宋" w:eastAsia="仿宋" w:hAnsi="仿宋" w:hint="eastAsia"/>
          <w:sz w:val="26"/>
          <w:szCs w:val="24"/>
        </w:rPr>
        <w:t>工资性补贴；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3）监理单位为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现场监理人员</w:t>
      </w:r>
      <w:r w:rsidRPr="004463D0">
        <w:rPr>
          <w:rFonts w:ascii="仿宋" w:eastAsia="仿宋" w:hAnsi="仿宋" w:hint="eastAsia"/>
          <w:sz w:val="26"/>
          <w:szCs w:val="24"/>
        </w:rPr>
        <w:t>缴纳的各种社会保障基金；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4）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现场监理人员</w:t>
      </w:r>
      <w:r w:rsidRPr="004463D0">
        <w:rPr>
          <w:rFonts w:ascii="仿宋" w:eastAsia="仿宋" w:hAnsi="仿宋" w:hint="eastAsia"/>
          <w:sz w:val="26"/>
          <w:szCs w:val="24"/>
        </w:rPr>
        <w:t>的意外伤害保险（商业）或工伤支出；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5）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现场监理人员</w:t>
      </w:r>
      <w:r w:rsidRPr="004463D0">
        <w:rPr>
          <w:rFonts w:ascii="仿宋" w:eastAsia="仿宋" w:hAnsi="仿宋" w:hint="eastAsia"/>
          <w:sz w:val="26"/>
          <w:szCs w:val="24"/>
        </w:rPr>
        <w:t>的奖金及带薪年休假费用；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6）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现场监理人员的</w:t>
      </w:r>
      <w:r w:rsidRPr="004463D0">
        <w:rPr>
          <w:rFonts w:ascii="仿宋" w:eastAsia="仿宋" w:hAnsi="仿宋" w:hint="eastAsia"/>
          <w:sz w:val="26"/>
          <w:szCs w:val="24"/>
        </w:rPr>
        <w:t>企业年金；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7）其他费用。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 w:cs="宋体"/>
          <w:b/>
          <w:bCs/>
          <w:kern w:val="0"/>
          <w:sz w:val="26"/>
          <w:szCs w:val="24"/>
        </w:rPr>
      </w:pPr>
      <w:r w:rsidRPr="004463D0">
        <w:rPr>
          <w:rFonts w:ascii="仿宋" w:eastAsia="仿宋" w:hAnsi="仿宋" w:hint="eastAsia"/>
          <w:b/>
          <w:bCs/>
          <w:sz w:val="26"/>
          <w:szCs w:val="24"/>
        </w:rPr>
        <w:t>8.</w:t>
      </w: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施工阶段监理服务费间接费，应包括下列内容：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cs="宋体" w:hint="eastAsia"/>
          <w:bCs/>
          <w:kern w:val="0"/>
          <w:sz w:val="26"/>
          <w:szCs w:val="24"/>
        </w:rPr>
        <w:t>（1）</w:t>
      </w:r>
      <w:r w:rsidRPr="004463D0">
        <w:rPr>
          <w:rFonts w:ascii="仿宋" w:eastAsia="仿宋" w:hAnsi="仿宋" w:hint="eastAsia"/>
          <w:sz w:val="26"/>
          <w:szCs w:val="24"/>
        </w:rPr>
        <w:t>监理单位管理人员、行政人员、后勤服务人员应付工资、工资性补贴、绩效奖金、企业年金、带薪年休假等费用；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 xml:space="preserve">（2）监理单位管理人员、行政人员、后勤服务人员劳动保险费、社会保障基金等费用； 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（3）特殊性工资（包括学习、培训期间、休假及探亲期间，停工期间工资，</w:t>
      </w:r>
      <w:r w:rsidRPr="004463D0">
        <w:rPr>
          <w:rFonts w:ascii="仿宋" w:eastAsia="仿宋" w:hAnsi="仿宋" w:hint="eastAsia"/>
          <w:sz w:val="26"/>
          <w:szCs w:val="24"/>
        </w:rPr>
        <w:lastRenderedPageBreak/>
        <w:t>女性孕期及哺乳期，病假期间的工资等）；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（4）劳动保护费（含工作鞋、安全帽和制服等）；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（5）职工福利费（含防暑降温、过节慰问等）；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（6）监理单位管理人员、行政人员、后勤服务人员办公费、差旅交通费（原9项）；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（7）职工业务培训、图书资料购置等教育经费；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（8）固定资产及常用的工器具和设备的使用费。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（9）市场营销费（劳动力招募费，项目现场检查、考核费用）；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（10）财产保险费（含不动产和动产保险费）；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（11）党、团、工会、妇女等组织活动经费；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（12）企业研发费（含技术转让费和技术开发费）；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（13）政府和有关管理部门规定必须缴纳的费用；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（14）财务费用（含资金贷款利息、手续费、其他费用）；</w:t>
      </w:r>
    </w:p>
    <w:p w:rsidR="00600149" w:rsidRPr="004463D0" w:rsidRDefault="00600149" w:rsidP="00600149">
      <w:pPr>
        <w:spacing w:line="430" w:lineRule="exact"/>
        <w:ind w:firstLineChars="200" w:firstLine="520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sz w:val="26"/>
          <w:szCs w:val="24"/>
        </w:rPr>
        <w:t>（15）其它费用。</w:t>
      </w:r>
    </w:p>
    <w:p w:rsidR="00600149" w:rsidRPr="004463D0" w:rsidRDefault="00600149" w:rsidP="00600149">
      <w:pPr>
        <w:spacing w:line="430" w:lineRule="exact"/>
        <w:ind w:firstLineChars="200" w:firstLine="522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b/>
          <w:sz w:val="26"/>
          <w:szCs w:val="24"/>
        </w:rPr>
        <w:t>9</w:t>
      </w:r>
      <w:r>
        <w:rPr>
          <w:rFonts w:ascii="仿宋" w:eastAsia="仿宋" w:hAnsi="仿宋" w:hint="eastAsia"/>
          <w:b/>
          <w:sz w:val="26"/>
          <w:szCs w:val="24"/>
        </w:rPr>
        <w:t>.</w:t>
      </w:r>
      <w:r w:rsidRPr="004463D0">
        <w:rPr>
          <w:rFonts w:ascii="仿宋" w:eastAsia="仿宋" w:hAnsi="仿宋" w:hint="eastAsia"/>
          <w:b/>
          <w:sz w:val="26"/>
          <w:szCs w:val="24"/>
        </w:rPr>
        <w:t>税金：</w:t>
      </w:r>
      <w:r w:rsidRPr="004463D0">
        <w:rPr>
          <w:rFonts w:ascii="仿宋" w:eastAsia="仿宋" w:hAnsi="仿宋" w:hint="eastAsia"/>
          <w:sz w:val="26"/>
          <w:szCs w:val="24"/>
        </w:rPr>
        <w:t>应根据实际情况考综合虑增值税、</w:t>
      </w:r>
      <w:r w:rsidR="008E1FEB">
        <w:rPr>
          <w:rFonts w:ascii="仿宋" w:eastAsia="仿宋" w:hAnsi="仿宋" w:hint="eastAsia"/>
          <w:sz w:val="26"/>
          <w:szCs w:val="24"/>
        </w:rPr>
        <w:t>营业税、</w:t>
      </w:r>
      <w:r w:rsidRPr="004463D0">
        <w:rPr>
          <w:rFonts w:ascii="仿宋" w:eastAsia="仿宋" w:hAnsi="仿宋" w:hint="eastAsia"/>
          <w:sz w:val="26"/>
          <w:szCs w:val="24"/>
        </w:rPr>
        <w:t>城建税、教育费附加地方教育费附加等。</w:t>
      </w:r>
    </w:p>
    <w:p w:rsidR="00600149" w:rsidRDefault="00600149" w:rsidP="00600149">
      <w:pPr>
        <w:spacing w:line="430" w:lineRule="exact"/>
        <w:ind w:firstLineChars="200" w:firstLine="522"/>
        <w:rPr>
          <w:rFonts w:ascii="仿宋" w:eastAsia="仿宋" w:hAnsi="仿宋"/>
          <w:b/>
          <w:bCs/>
          <w:sz w:val="26"/>
          <w:szCs w:val="24"/>
        </w:rPr>
      </w:pPr>
      <w:r w:rsidRPr="004463D0">
        <w:rPr>
          <w:rFonts w:ascii="仿宋" w:eastAsia="仿宋" w:hAnsi="仿宋" w:hint="eastAsia"/>
          <w:b/>
          <w:bCs/>
          <w:sz w:val="26"/>
          <w:szCs w:val="24"/>
        </w:rPr>
        <w:t>10.施工阶段监理费计算公式：</w:t>
      </w:r>
    </w:p>
    <w:p w:rsidR="00600149" w:rsidRPr="008B539C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b/>
          <w:bCs/>
          <w:sz w:val="26"/>
          <w:szCs w:val="24"/>
        </w:rPr>
        <w:t>（1）施工阶段监理费直接费</w:t>
      </w:r>
      <w:r w:rsidRPr="008B539C">
        <w:rPr>
          <w:rFonts w:ascii="仿宋" w:eastAsia="仿宋" w:hAnsi="仿宋" w:hint="eastAsia"/>
          <w:sz w:val="26"/>
          <w:szCs w:val="24"/>
        </w:rPr>
        <w:t>=</w:t>
      </w:r>
      <w:r w:rsidRPr="008B539C">
        <w:rPr>
          <w:rFonts w:ascii="仿宋" w:eastAsia="仿宋" w:hAnsi="仿宋"/>
          <w:sz w:val="26"/>
          <w:szCs w:val="24"/>
        </w:rPr>
        <w:t>项目监理机构人员费用</w:t>
      </w:r>
      <w:r w:rsidRPr="008B539C">
        <w:rPr>
          <w:rFonts w:ascii="仿宋" w:eastAsia="仿宋" w:hAnsi="仿宋" w:hint="eastAsia"/>
          <w:sz w:val="26"/>
          <w:szCs w:val="24"/>
        </w:rPr>
        <w:t>合计+</w:t>
      </w:r>
      <w:r w:rsidRPr="008B539C">
        <w:rPr>
          <w:rFonts w:ascii="仿宋" w:eastAsia="仿宋" w:hAnsi="仿宋"/>
          <w:sz w:val="26"/>
          <w:szCs w:val="24"/>
        </w:rPr>
        <w:t>项目监理机构</w:t>
      </w:r>
      <w:r w:rsidRPr="008B539C">
        <w:rPr>
          <w:rFonts w:ascii="仿宋" w:eastAsia="仿宋" w:hAnsi="仿宋" w:hint="eastAsia"/>
          <w:sz w:val="26"/>
          <w:szCs w:val="24"/>
        </w:rPr>
        <w:t>其他直接费用。</w:t>
      </w:r>
    </w:p>
    <w:p w:rsidR="00600149" w:rsidRPr="004463D0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/>
          <w:b/>
          <w:bCs/>
          <w:sz w:val="26"/>
          <w:szCs w:val="24"/>
        </w:rPr>
      </w:pPr>
      <w:r w:rsidRPr="004463D0">
        <w:rPr>
          <w:rFonts w:ascii="仿宋" w:eastAsia="仿宋" w:hAnsi="仿宋" w:hint="eastAsia"/>
          <w:b/>
          <w:bCs/>
          <w:sz w:val="26"/>
          <w:szCs w:val="24"/>
        </w:rPr>
        <w:t>1）</w:t>
      </w:r>
      <w:r w:rsidRPr="004463D0">
        <w:rPr>
          <w:rFonts w:ascii="仿宋" w:eastAsia="仿宋" w:hAnsi="仿宋"/>
          <w:b/>
          <w:bCs/>
          <w:sz w:val="26"/>
          <w:szCs w:val="24"/>
        </w:rPr>
        <w:t>项目监理机构人员费用</w:t>
      </w:r>
      <w:r w:rsidRPr="004463D0">
        <w:rPr>
          <w:rFonts w:ascii="仿宋" w:eastAsia="仿宋" w:hAnsi="仿宋" w:hint="eastAsia"/>
          <w:b/>
          <w:bCs/>
          <w:sz w:val="26"/>
          <w:szCs w:val="24"/>
        </w:rPr>
        <w:t>合计，</w:t>
      </w:r>
      <w:r w:rsidRPr="004463D0">
        <w:rPr>
          <w:rFonts w:ascii="仿宋" w:eastAsia="仿宋" w:hAnsi="仿宋"/>
          <w:b/>
          <w:bCs/>
          <w:sz w:val="26"/>
          <w:szCs w:val="24"/>
        </w:rPr>
        <w:t>按下列公式进行测算</w:t>
      </w:r>
      <w:r w:rsidRPr="004463D0">
        <w:rPr>
          <w:rFonts w:ascii="仿宋" w:eastAsia="仿宋" w:hAnsi="仿宋" w:hint="eastAsia"/>
          <w:b/>
          <w:bCs/>
          <w:sz w:val="26"/>
          <w:szCs w:val="24"/>
        </w:rPr>
        <w:t>，如：</w:t>
      </w:r>
    </w:p>
    <w:p w:rsidR="00600149" w:rsidRPr="004463D0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/>
          <w:sz w:val="26"/>
          <w:szCs w:val="24"/>
        </w:rPr>
      </w:pPr>
      <w:r w:rsidRPr="008B539C">
        <w:rPr>
          <w:rFonts w:ascii="仿宋" w:eastAsia="仿宋" w:hAnsi="仿宋"/>
          <w:b/>
          <w:bCs/>
          <w:sz w:val="26"/>
          <w:szCs w:val="24"/>
        </w:rPr>
        <w:t>项目监理机构人员费用</w:t>
      </w:r>
      <w:r w:rsidRPr="008B539C">
        <w:rPr>
          <w:rFonts w:ascii="仿宋" w:eastAsia="仿宋" w:hAnsi="仿宋" w:hint="eastAsia"/>
          <w:b/>
          <w:bCs/>
          <w:sz w:val="26"/>
          <w:szCs w:val="24"/>
        </w:rPr>
        <w:t>合计</w:t>
      </w:r>
      <w:r w:rsidRPr="004463D0">
        <w:rPr>
          <w:rFonts w:ascii="仿宋" w:eastAsia="仿宋" w:hAnsi="仿宋"/>
          <w:sz w:val="26"/>
          <w:szCs w:val="24"/>
        </w:rPr>
        <w:t>=总监理工程师综合人月费</w:t>
      </w:r>
      <w:r w:rsidRPr="004463D0">
        <w:rPr>
          <w:rFonts w:ascii="仿宋" w:eastAsia="仿宋" w:hAnsi="仿宋" w:hint="eastAsia"/>
          <w:sz w:val="26"/>
          <w:szCs w:val="24"/>
        </w:rPr>
        <w:t>*</w:t>
      </w:r>
      <w:r w:rsidRPr="004463D0">
        <w:rPr>
          <w:rFonts w:ascii="仿宋" w:eastAsia="仿宋" w:hAnsi="仿宋"/>
          <w:sz w:val="26"/>
          <w:szCs w:val="24"/>
        </w:rPr>
        <w:t>人月数+总监理工程师代表(如有)综合人月费</w:t>
      </w:r>
      <w:r w:rsidRPr="004463D0">
        <w:rPr>
          <w:rFonts w:ascii="仿宋" w:eastAsia="仿宋" w:hAnsi="仿宋" w:hint="eastAsia"/>
          <w:sz w:val="26"/>
          <w:szCs w:val="24"/>
        </w:rPr>
        <w:t>*</w:t>
      </w:r>
      <w:r w:rsidRPr="004463D0">
        <w:rPr>
          <w:rFonts w:ascii="仿宋" w:eastAsia="仿宋" w:hAnsi="仿宋"/>
          <w:sz w:val="26"/>
          <w:szCs w:val="24"/>
        </w:rPr>
        <w:t>人月数+专业监理工程师综合人月费</w:t>
      </w:r>
      <w:r w:rsidRPr="004463D0">
        <w:rPr>
          <w:rFonts w:ascii="仿宋" w:eastAsia="仿宋" w:hAnsi="仿宋" w:hint="eastAsia"/>
          <w:sz w:val="26"/>
          <w:szCs w:val="24"/>
        </w:rPr>
        <w:t>*</w:t>
      </w:r>
      <w:r w:rsidRPr="004463D0">
        <w:rPr>
          <w:rFonts w:ascii="仿宋" w:eastAsia="仿宋" w:hAnsi="仿宋"/>
          <w:sz w:val="26"/>
          <w:szCs w:val="24"/>
        </w:rPr>
        <w:t>人月数+监理员综合人月费用</w:t>
      </w:r>
      <w:r w:rsidRPr="004463D0">
        <w:rPr>
          <w:rFonts w:ascii="仿宋" w:eastAsia="仿宋" w:hAnsi="仿宋" w:hint="eastAsia"/>
          <w:sz w:val="26"/>
          <w:szCs w:val="24"/>
        </w:rPr>
        <w:t>*</w:t>
      </w:r>
      <w:r w:rsidRPr="004463D0">
        <w:rPr>
          <w:rFonts w:ascii="仿宋" w:eastAsia="仿宋" w:hAnsi="仿宋"/>
          <w:sz w:val="26"/>
          <w:szCs w:val="24"/>
        </w:rPr>
        <w:t>人月数</w:t>
      </w:r>
      <w:r w:rsidRPr="004463D0">
        <w:rPr>
          <w:rFonts w:ascii="仿宋" w:eastAsia="仿宋" w:hAnsi="仿宋" w:hint="eastAsia"/>
          <w:sz w:val="26"/>
          <w:szCs w:val="24"/>
        </w:rPr>
        <w:t>+</w:t>
      </w:r>
      <w:r w:rsidRPr="004463D0">
        <w:rPr>
          <w:rFonts w:ascii="仿宋" w:eastAsia="仿宋" w:hAnsi="仿宋"/>
          <w:sz w:val="26"/>
          <w:szCs w:val="24"/>
        </w:rPr>
        <w:t>辅助人员综合人月费</w:t>
      </w:r>
      <w:r w:rsidRPr="004463D0">
        <w:rPr>
          <w:rFonts w:ascii="仿宋" w:eastAsia="仿宋" w:hAnsi="仿宋" w:hint="eastAsia"/>
          <w:sz w:val="26"/>
          <w:szCs w:val="24"/>
        </w:rPr>
        <w:t>*</w:t>
      </w:r>
      <w:r w:rsidRPr="004463D0">
        <w:rPr>
          <w:rFonts w:ascii="仿宋" w:eastAsia="仿宋" w:hAnsi="仿宋"/>
          <w:sz w:val="26"/>
          <w:szCs w:val="24"/>
        </w:rPr>
        <w:t>人月数。</w:t>
      </w:r>
    </w:p>
    <w:p w:rsidR="00600149" w:rsidRPr="004463D0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/>
          <w:sz w:val="26"/>
          <w:szCs w:val="24"/>
        </w:rPr>
      </w:pPr>
      <w:r w:rsidRPr="004463D0">
        <w:rPr>
          <w:rFonts w:ascii="仿宋" w:eastAsia="仿宋" w:hAnsi="仿宋" w:hint="eastAsia"/>
          <w:b/>
          <w:bCs/>
          <w:sz w:val="26"/>
          <w:szCs w:val="24"/>
        </w:rPr>
        <w:t>2）</w:t>
      </w:r>
      <w:r w:rsidRPr="004463D0">
        <w:rPr>
          <w:rFonts w:ascii="仿宋" w:eastAsia="仿宋" w:hAnsi="仿宋"/>
          <w:b/>
          <w:bCs/>
          <w:sz w:val="26"/>
          <w:szCs w:val="24"/>
        </w:rPr>
        <w:t>项目监理机构</w:t>
      </w:r>
      <w:r w:rsidRPr="004463D0">
        <w:rPr>
          <w:rFonts w:ascii="仿宋" w:eastAsia="仿宋" w:hAnsi="仿宋" w:hint="eastAsia"/>
          <w:b/>
          <w:bCs/>
          <w:sz w:val="26"/>
          <w:szCs w:val="24"/>
        </w:rPr>
        <w:t>其他直接费</w:t>
      </w:r>
      <w:r w:rsidRPr="004463D0">
        <w:rPr>
          <w:rFonts w:ascii="仿宋" w:eastAsia="仿宋" w:hAnsi="仿宋"/>
          <w:sz w:val="26"/>
          <w:szCs w:val="24"/>
        </w:rPr>
        <w:t>=项目监理机构工器具使用费用+项目监理机构办公设备及用品费用+项目监理机构交通设施费用+项目监理机构生活设施费用+办公、生活用房费用+</w:t>
      </w:r>
      <w:r w:rsidRPr="004463D0">
        <w:rPr>
          <w:rFonts w:ascii="仿宋" w:eastAsia="仿宋" w:hAnsi="仿宋" w:hint="eastAsia"/>
          <w:sz w:val="26"/>
          <w:szCs w:val="24"/>
        </w:rPr>
        <w:t>现场人员劳保用品费用</w:t>
      </w:r>
      <w:r w:rsidRPr="004463D0">
        <w:rPr>
          <w:rFonts w:ascii="仿宋" w:eastAsia="仿宋" w:hAnsi="仿宋"/>
          <w:sz w:val="26"/>
          <w:szCs w:val="24"/>
        </w:rPr>
        <w:t>+其他</w:t>
      </w:r>
      <w:r w:rsidRPr="004463D0">
        <w:rPr>
          <w:rFonts w:ascii="仿宋" w:eastAsia="仿宋" w:hAnsi="仿宋" w:hint="eastAsia"/>
          <w:sz w:val="26"/>
          <w:szCs w:val="24"/>
        </w:rPr>
        <w:t>费用</w:t>
      </w:r>
      <w:r w:rsidRPr="004463D0">
        <w:rPr>
          <w:rFonts w:ascii="仿宋" w:eastAsia="仿宋" w:hAnsi="仿宋"/>
          <w:sz w:val="26"/>
          <w:szCs w:val="24"/>
        </w:rPr>
        <w:t>。</w:t>
      </w:r>
    </w:p>
    <w:p w:rsidR="00600149" w:rsidRPr="004463D0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（2）</w:t>
      </w:r>
      <w:r w:rsidRPr="004463D0">
        <w:rPr>
          <w:rFonts w:ascii="仿宋" w:eastAsia="仿宋" w:hAnsi="仿宋" w:hint="eastAsia"/>
          <w:b/>
          <w:bCs/>
          <w:sz w:val="26"/>
          <w:szCs w:val="24"/>
        </w:rPr>
        <w:t>施工阶段监理费间接费</w:t>
      </w:r>
      <w:r w:rsidRPr="008B539C">
        <w:rPr>
          <w:rFonts w:ascii="仿宋" w:eastAsia="仿宋" w:hAnsi="仿宋" w:hint="eastAsia"/>
          <w:sz w:val="26"/>
          <w:szCs w:val="24"/>
        </w:rPr>
        <w:t>=施工阶段监理费直接费*</w:t>
      </w:r>
      <w:r w:rsidRPr="008B539C">
        <w:rPr>
          <w:rFonts w:ascii="仿宋" w:eastAsia="仿宋" w:hAnsi="仿宋" w:cs="宋体" w:hint="eastAsia"/>
          <w:kern w:val="0"/>
          <w:sz w:val="26"/>
          <w:szCs w:val="24"/>
        </w:rPr>
        <w:t>间接费用综合费率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，间接费用综合费率由企业根据自身情况确定.</w:t>
      </w:r>
    </w:p>
    <w:p w:rsidR="00600149" w:rsidRPr="004463D0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（3）</w:t>
      </w:r>
      <w:r w:rsidRPr="004463D0">
        <w:rPr>
          <w:rFonts w:ascii="仿宋" w:eastAsia="仿宋" w:hAnsi="仿宋"/>
          <w:b/>
          <w:bCs/>
          <w:sz w:val="26"/>
          <w:szCs w:val="24"/>
        </w:rPr>
        <w:t>项目</w:t>
      </w: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实际利润率=（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监理费总额</w:t>
      </w:r>
      <w:r w:rsidRPr="004463D0">
        <w:rPr>
          <w:rFonts w:ascii="仿宋" w:eastAsia="仿宋" w:hAnsi="仿宋" w:cs="宋体"/>
          <w:kern w:val="0"/>
          <w:sz w:val="26"/>
          <w:szCs w:val="24"/>
        </w:rPr>
        <w:t>-成本合计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）/监理费总额。</w:t>
      </w:r>
    </w:p>
    <w:p w:rsidR="00600149" w:rsidRPr="004463D0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（4）税金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=监理费总额×税率。</w:t>
      </w:r>
    </w:p>
    <w:p w:rsidR="00582167" w:rsidRDefault="00600149" w:rsidP="00600149">
      <w:pPr>
        <w:widowControl/>
        <w:spacing w:line="430" w:lineRule="exact"/>
        <w:ind w:firstLineChars="196" w:firstLine="512"/>
        <w:jc w:val="left"/>
        <w:rPr>
          <w:rFonts w:ascii="仿宋" w:eastAsia="仿宋" w:hAnsi="仿宋" w:cs="宋体"/>
          <w:kern w:val="0"/>
          <w:sz w:val="26"/>
          <w:szCs w:val="24"/>
        </w:rPr>
      </w:pPr>
      <w:r w:rsidRPr="004463D0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（5）成</w:t>
      </w:r>
      <w:r w:rsidRPr="008B539C">
        <w:rPr>
          <w:rFonts w:ascii="仿宋" w:eastAsia="仿宋" w:hAnsi="仿宋" w:cs="宋体" w:hint="eastAsia"/>
          <w:b/>
          <w:bCs/>
          <w:kern w:val="0"/>
          <w:sz w:val="26"/>
          <w:szCs w:val="24"/>
        </w:rPr>
        <w:t>本合计</w:t>
      </w:r>
      <w:r w:rsidRPr="004463D0">
        <w:rPr>
          <w:rFonts w:ascii="仿宋" w:eastAsia="仿宋" w:hAnsi="仿宋" w:cs="宋体" w:hint="eastAsia"/>
          <w:kern w:val="0"/>
          <w:sz w:val="26"/>
          <w:szCs w:val="24"/>
        </w:rPr>
        <w:t>=施工阶段监理服务直接费用+施工阶段监理服务间接费用+税金。</w:t>
      </w:r>
    </w:p>
    <w:p w:rsidR="008B1E8B" w:rsidRPr="00147769" w:rsidRDefault="008B1E8B" w:rsidP="00147769">
      <w:pPr>
        <w:widowControl/>
        <w:spacing w:line="430" w:lineRule="exact"/>
        <w:ind w:firstLineChars="196" w:firstLine="512"/>
        <w:jc w:val="left"/>
        <w:rPr>
          <w:rFonts w:ascii="仿宋" w:eastAsia="仿宋" w:hAnsi="仿宋" w:cs="宋体"/>
          <w:b/>
          <w:kern w:val="0"/>
          <w:sz w:val="26"/>
          <w:szCs w:val="24"/>
        </w:rPr>
      </w:pPr>
      <w:r w:rsidRPr="00147769">
        <w:rPr>
          <w:rFonts w:ascii="仿宋" w:eastAsia="仿宋" w:hAnsi="仿宋" w:cs="宋体" w:hint="eastAsia"/>
          <w:b/>
          <w:kern w:val="0"/>
          <w:sz w:val="26"/>
          <w:szCs w:val="24"/>
        </w:rPr>
        <w:lastRenderedPageBreak/>
        <w:t>11.专业工程类别和等级表，详见下表：</w:t>
      </w:r>
    </w:p>
    <w:p w:rsidR="008B1E8B" w:rsidRPr="008B1E8B" w:rsidRDefault="008B1E8B" w:rsidP="008B1E8B">
      <w:pPr>
        <w:widowControl/>
        <w:spacing w:line="460" w:lineRule="exact"/>
        <w:jc w:val="center"/>
        <w:rPr>
          <w:rFonts w:ascii="仿宋" w:eastAsia="仿宋" w:hAnsi="仿宋" w:cs="宋体"/>
          <w:color w:val="000000"/>
          <w:kern w:val="0"/>
          <w:sz w:val="26"/>
          <w:szCs w:val="26"/>
        </w:rPr>
      </w:pPr>
      <w:r w:rsidRPr="008B1E8B">
        <w:rPr>
          <w:rFonts w:ascii="仿宋" w:eastAsia="仿宋" w:hAnsi="仿宋" w:cs="宋体" w:hint="eastAsia"/>
          <w:b/>
          <w:bCs/>
          <w:color w:val="000000"/>
          <w:kern w:val="0"/>
          <w:sz w:val="26"/>
          <w:szCs w:val="26"/>
        </w:rPr>
        <w:t>专业工程类别和等级表</w:t>
      </w:r>
    </w:p>
    <w:tbl>
      <w:tblPr>
        <w:tblW w:w="9065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2"/>
        <w:gridCol w:w="1013"/>
        <w:gridCol w:w="2409"/>
        <w:gridCol w:w="2437"/>
        <w:gridCol w:w="2654"/>
      </w:tblGrid>
      <w:tr w:rsidR="006429FD" w:rsidRPr="008B1E8B" w:rsidTr="006429FD">
        <w:trPr>
          <w:trHeight w:val="472"/>
          <w:tblCellSpacing w:w="0" w:type="dxa"/>
          <w:jc w:val="center"/>
        </w:trPr>
        <w:tc>
          <w:tcPr>
            <w:tcW w:w="862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</w:tr>
      <w:tr w:rsidR="006429FD" w:rsidRPr="008B1E8B" w:rsidTr="006429FD">
        <w:trPr>
          <w:trHeight w:val="1474"/>
          <w:tblCellSpacing w:w="0" w:type="dxa"/>
          <w:jc w:val="center"/>
        </w:trPr>
        <w:tc>
          <w:tcPr>
            <w:tcW w:w="304" w:type="pct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房屋</w:t>
            </w:r>
          </w:p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一般公共建筑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28层以上；36米跨度以上（轻钢结构除外）；单项工程建筑面积3万平方米以上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14—28层；24—36米跨度（轻钢结构除外）；单项工程建筑面积1万—3万平方米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14层以下；24米跨度以下（轻钢结构除外）；单项工程建筑面积1万平方米以下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高耸构筑工程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高度120米以上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高度70—120米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高度70米以下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住宅</w:t>
            </w:r>
          </w:p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小区建筑面积12万平方米以上；单项工程28层以上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建筑面积6万—12万平方米；单项工程14—28层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建筑面积6万平方米以下；单项工程14层以下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城市道路工程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城市快速路、主干路，城市互通式立交桥及单孔跨径100米以上桥梁；长度1000米以上的隧道工程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城市次干路工程，城市分离式立交桥及单孔跨径100米以下的桥梁；长度1000米以下的隧道工程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城市支路工程、过街天桥及地下通道工程。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给水排水工程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10万吨/日以上的给水厂；5万吨/日以上污水处理工程；3立方米/秒以上的给水、污水泵站；15立方米/秒以上的雨泵站；直径2．5米以上的给排水管道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2万—10万吨/日的给水厂；1万—5万吨/日污水处理工程；1—3立方米/秒的给水、污水泵站；5—15 立方米/秒的雨泵站；直径1—2．5米的给水管道；直径1．5—2．5米的排水管道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2万吨/日以下的给水厂；1万吨/日以下污水处理工程；1立方米/秒以下的给水、污水泵站；5立方米/秒以下的雨泵站；直径1米以下的给水管道；直径1．5米以下的排水管道</w:t>
            </w:r>
          </w:p>
        </w:tc>
      </w:tr>
      <w:tr w:rsidR="006429FD" w:rsidRPr="008B1E8B" w:rsidTr="006429FD">
        <w:trPr>
          <w:trHeight w:val="2442"/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燃气热力工程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总储存容积1000立方米以上液化气贮罐场（站）；供气规模15万立方米/日以上的燃气工程；中压以上的燃气管道、调压站；供热面积150万平方米以上的热力工程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总储存容积1000立方米以下的液化气贮罐场（站）；供气规模15万立方米/日以下的燃气工程；中压以下的燃气管道、调压站；供热面积50万—150万平方米的热力工程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供热面积50万平方米以下的热力工程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垃圾处理工程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1200吨/日以上的垃圾焚烧和填埋工程。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500—1200吨/日的垃圾焚烧及填埋工程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500吨/日以下的垃圾焚烧及填埋工程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地铁轻轨工程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各类地铁轻轨工程。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29FD" w:rsidRPr="008B1E8B" w:rsidTr="006429FD">
        <w:trPr>
          <w:tblCellSpacing w:w="0" w:type="dxa"/>
          <w:jc w:val="center"/>
        </w:trPr>
        <w:tc>
          <w:tcPr>
            <w:tcW w:w="304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060C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风景园林工程</w:t>
            </w:r>
          </w:p>
        </w:tc>
        <w:tc>
          <w:tcPr>
            <w:tcW w:w="132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总投资3000万元以上</w:t>
            </w:r>
          </w:p>
        </w:tc>
        <w:tc>
          <w:tcPr>
            <w:tcW w:w="13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总投资1000万—3000万元</w:t>
            </w:r>
          </w:p>
        </w:tc>
        <w:tc>
          <w:tcPr>
            <w:tcW w:w="146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:rsidR="006429FD" w:rsidRPr="008B1E8B" w:rsidRDefault="006429FD" w:rsidP="008B1E8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1E8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总投资1000万元以下</w:t>
            </w:r>
          </w:p>
        </w:tc>
      </w:tr>
    </w:tbl>
    <w:p w:rsidR="008B1E8B" w:rsidRPr="008B1E8B" w:rsidRDefault="008B1E8B" w:rsidP="008B1E8B">
      <w:pPr>
        <w:widowControl/>
        <w:spacing w:line="20" w:lineRule="exact"/>
        <w:jc w:val="left"/>
      </w:pPr>
    </w:p>
    <w:sectPr w:rsidR="008B1E8B" w:rsidRPr="008B1E8B" w:rsidSect="00600149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87" w:rsidRDefault="00B07E87" w:rsidP="00600149">
      <w:r>
        <w:separator/>
      </w:r>
    </w:p>
  </w:endnote>
  <w:endnote w:type="continuationSeparator" w:id="1">
    <w:p w:rsidR="00B07E87" w:rsidRDefault="00B07E87" w:rsidP="0060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5172"/>
      <w:docPartObj>
        <w:docPartGallery w:val="Page Numbers (Bottom of Page)"/>
        <w:docPartUnique/>
      </w:docPartObj>
    </w:sdtPr>
    <w:sdtContent>
      <w:p w:rsidR="00600149" w:rsidRDefault="00D313B8">
        <w:pPr>
          <w:pStyle w:val="a4"/>
          <w:jc w:val="center"/>
        </w:pPr>
        <w:fldSimple w:instr=" PAGE   \* MERGEFORMAT ">
          <w:r w:rsidR="00147769" w:rsidRPr="00147769">
            <w:rPr>
              <w:noProof/>
              <w:lang w:val="zh-CN"/>
            </w:rPr>
            <w:t>3</w:t>
          </w:r>
        </w:fldSimple>
      </w:p>
    </w:sdtContent>
  </w:sdt>
  <w:p w:rsidR="00600149" w:rsidRDefault="006001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87" w:rsidRDefault="00B07E87" w:rsidP="00600149">
      <w:r>
        <w:separator/>
      </w:r>
    </w:p>
  </w:footnote>
  <w:footnote w:type="continuationSeparator" w:id="1">
    <w:p w:rsidR="00B07E87" w:rsidRDefault="00B07E87" w:rsidP="00600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149"/>
    <w:rsid w:val="00060C80"/>
    <w:rsid w:val="00147769"/>
    <w:rsid w:val="00582167"/>
    <w:rsid w:val="00600149"/>
    <w:rsid w:val="006429FD"/>
    <w:rsid w:val="00864163"/>
    <w:rsid w:val="008B1E8B"/>
    <w:rsid w:val="008E1FEB"/>
    <w:rsid w:val="00A63F2C"/>
    <w:rsid w:val="00B07E87"/>
    <w:rsid w:val="00BF1540"/>
    <w:rsid w:val="00C05151"/>
    <w:rsid w:val="00D313B8"/>
    <w:rsid w:val="00F85556"/>
    <w:rsid w:val="00FE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27DA-CFDC-4081-9070-2D46ADE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2024-07-09T08:20:00Z</dcterms:created>
  <dcterms:modified xsi:type="dcterms:W3CDTF">2024-07-10T09:06:00Z</dcterms:modified>
</cp:coreProperties>
</file>